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spacing w:before="0" w:after="0"/>
        <w:jc w:val="right"/>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Дело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50</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2026</w:t>
      </w:r>
    </w:p>
    <w:p>
      <w:pPr>
        <w:tabs>
          <w:tab w:val="left" w:pos="7935"/>
        </w:tabs>
        <w:spacing w:before="0" w:after="0"/>
        <w:jc w:val="right"/>
        <w:rPr>
          <w:sz w:val="28"/>
          <w:szCs w:val="28"/>
        </w:rPr>
      </w:pPr>
      <w:r>
        <w:rPr>
          <w:sz w:val="28"/>
          <w:szCs w:val="28"/>
        </w:rPr>
        <w:tab/>
      </w:r>
    </w:p>
    <w:p>
      <w:pPr>
        <w:spacing w:before="0" w:after="0"/>
        <w:jc w:val="center"/>
        <w:rPr>
          <w:sz w:val="28"/>
          <w:szCs w:val="28"/>
        </w:rPr>
      </w:pPr>
      <w:r>
        <w:rPr>
          <w:rFonts w:ascii="Times New Roman" w:eastAsia="Times New Roman" w:hAnsi="Times New Roman" w:cs="Times New Roman"/>
          <w:sz w:val="28"/>
          <w:szCs w:val="28"/>
        </w:rPr>
        <w:t>ПОСТАНОВЛЕНИЕ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04 апреля</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pPr>
        <w:spacing w:before="0" w:after="0"/>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 xml:space="preserve">Мировой судья судебного участка № </w:t>
      </w:r>
      <w:r>
        <w:rPr>
          <w:rFonts w:ascii="Times New Roman" w:eastAsia="Times New Roman" w:hAnsi="Times New Roman" w:cs="Times New Roman"/>
          <w:sz w:val="28"/>
          <w:szCs w:val="28"/>
        </w:rPr>
        <w:t xml:space="preserve">13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города окружного значения Сургута Ханты-Мансийского автономного округа – Югры </w:t>
      </w:r>
      <w:r>
        <w:rPr>
          <w:rFonts w:ascii="Times New Roman" w:eastAsia="Times New Roman" w:hAnsi="Times New Roman" w:cs="Times New Roman"/>
          <w:sz w:val="28"/>
          <w:szCs w:val="28"/>
        </w:rPr>
        <w:t>Айткулова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находящийся по адресу: ХМАО-Югра, г. Сургут, ул. </w:t>
      </w:r>
      <w:r>
        <w:rPr>
          <w:rFonts w:ascii="Times New Roman" w:eastAsia="Times New Roman" w:hAnsi="Times New Roman" w:cs="Times New Roman"/>
          <w:sz w:val="28"/>
          <w:szCs w:val="28"/>
        </w:rPr>
        <w:t>Гагарина</w:t>
      </w:r>
      <w:r>
        <w:rPr>
          <w:rFonts w:ascii="Times New Roman" w:eastAsia="Times New Roman" w:hAnsi="Times New Roman" w:cs="Times New Roman"/>
          <w:sz w:val="28"/>
          <w:szCs w:val="28"/>
        </w:rPr>
        <w:t>, д.</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каб</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501</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участием: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лица, в отношении которого ведется производство по делу об административном п</w:t>
      </w:r>
      <w:r>
        <w:rPr>
          <w:rFonts w:ascii="Times New Roman" w:eastAsia="Times New Roman" w:hAnsi="Times New Roman" w:cs="Times New Roman"/>
          <w:sz w:val="28"/>
          <w:szCs w:val="28"/>
        </w:rPr>
        <w:t>равонарушении –</w:t>
      </w:r>
      <w:r>
        <w:rPr>
          <w:rFonts w:ascii="Times New Roman" w:eastAsia="Times New Roman" w:hAnsi="Times New Roman" w:cs="Times New Roman"/>
          <w:sz w:val="28"/>
          <w:szCs w:val="28"/>
        </w:rPr>
        <w:t>Кельмина</w:t>
      </w:r>
      <w:r>
        <w:rPr>
          <w:rFonts w:ascii="Times New Roman" w:eastAsia="Times New Roman" w:hAnsi="Times New Roman" w:cs="Times New Roman"/>
          <w:sz w:val="28"/>
          <w:szCs w:val="28"/>
        </w:rPr>
        <w:t xml:space="preserve"> Е.В.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рассмотрев</w:t>
      </w:r>
      <w:r>
        <w:rPr>
          <w:rFonts w:ascii="Times New Roman" w:eastAsia="Times New Roman" w:hAnsi="Times New Roman" w:cs="Times New Roman"/>
          <w:sz w:val="28"/>
          <w:szCs w:val="28"/>
        </w:rPr>
        <w:t xml:space="preserve"> материалы дела об административном правонарушении, предусмотренном ст. 20.2</w:t>
      </w:r>
      <w:r>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Кодекса Российской Федерации об административных правонарушениях, в отношении </w:t>
      </w:r>
    </w:p>
    <w:p>
      <w:pPr>
        <w:spacing w:before="0" w:after="0"/>
        <w:ind w:firstLine="709"/>
        <w:jc w:val="both"/>
        <w:rPr>
          <w:sz w:val="28"/>
          <w:szCs w:val="28"/>
        </w:rPr>
      </w:pPr>
      <w:r>
        <w:rPr>
          <w:rFonts w:ascii="Times New Roman" w:eastAsia="Times New Roman" w:hAnsi="Times New Roman" w:cs="Times New Roman"/>
          <w:sz w:val="28"/>
          <w:szCs w:val="28"/>
        </w:rPr>
        <w:t>Кельмина</w:t>
      </w:r>
      <w:r>
        <w:rPr>
          <w:rFonts w:ascii="Times New Roman" w:eastAsia="Times New Roman" w:hAnsi="Times New Roman" w:cs="Times New Roman"/>
          <w:sz w:val="28"/>
          <w:szCs w:val="28"/>
        </w:rPr>
        <w:t xml:space="preserve"> Евгения Витальевича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31rplc-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jc w:val="center"/>
        <w:rPr>
          <w:sz w:val="28"/>
          <w:szCs w:val="28"/>
        </w:rPr>
      </w:pP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02</w:t>
      </w:r>
      <w:r>
        <w:rPr>
          <w:rFonts w:ascii="Times New Roman" w:eastAsia="Times New Roman" w:hAnsi="Times New Roman" w:cs="Times New Roman"/>
          <w:sz w:val="28"/>
          <w:szCs w:val="28"/>
        </w:rPr>
        <w:t>.04.</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мин.</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возле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 </w:t>
      </w:r>
      <w:r>
        <w:rPr>
          <w:rStyle w:val="cat-UserDefinedgrp-32rplc-1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г. Сургуте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гр. </w:t>
      </w:r>
      <w:r>
        <w:rPr>
          <w:rFonts w:ascii="Times New Roman" w:eastAsia="Times New Roman" w:hAnsi="Times New Roman" w:cs="Times New Roman"/>
          <w:sz w:val="28"/>
          <w:szCs w:val="28"/>
        </w:rPr>
        <w:t>Кельмин</w:t>
      </w:r>
      <w:r>
        <w:rPr>
          <w:rFonts w:ascii="Times New Roman" w:eastAsia="Times New Roman" w:hAnsi="Times New Roman" w:cs="Times New Roman"/>
          <w:sz w:val="28"/>
          <w:szCs w:val="28"/>
        </w:rPr>
        <w:t xml:space="preserve"> Е.В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общественном месте</w:t>
      </w:r>
      <w:r>
        <w:rPr>
          <w:rFonts w:ascii="Times New Roman" w:eastAsia="Times New Roman" w:hAnsi="Times New Roman" w:cs="Times New Roman"/>
          <w:sz w:val="28"/>
          <w:szCs w:val="28"/>
        </w:rPr>
        <w:t xml:space="preserve"> находил</w:t>
      </w:r>
      <w:r>
        <w:rPr>
          <w:rFonts w:ascii="Times New Roman" w:eastAsia="Times New Roman" w:hAnsi="Times New Roman" w:cs="Times New Roman"/>
          <w:sz w:val="28"/>
          <w:szCs w:val="28"/>
        </w:rPr>
        <w:t xml:space="preserve">ся </w:t>
      </w:r>
      <w:r>
        <w:rPr>
          <w:rFonts w:ascii="Times New Roman" w:eastAsia="Times New Roman" w:hAnsi="Times New Roman" w:cs="Times New Roman"/>
          <w:sz w:val="28"/>
          <w:szCs w:val="28"/>
        </w:rPr>
        <w:t xml:space="preserve">в состоянии опьянения, поведение не соответствовало обстановке, имел шаткую походку, неопрятный внешний вид, </w:t>
      </w:r>
      <w:r>
        <w:rPr>
          <w:rFonts w:ascii="Times New Roman" w:eastAsia="Times New Roman" w:hAnsi="Times New Roman" w:cs="Times New Roman"/>
          <w:sz w:val="28"/>
          <w:szCs w:val="28"/>
        </w:rPr>
        <w:t xml:space="preserve">неустойчивость тела, </w:t>
      </w:r>
      <w:r>
        <w:rPr>
          <w:rFonts w:ascii="Times New Roman" w:eastAsia="Times New Roman" w:hAnsi="Times New Roman" w:cs="Times New Roman"/>
          <w:sz w:val="28"/>
          <w:szCs w:val="28"/>
        </w:rPr>
        <w:t>невнятная речь, запах алкоголя из полости рта,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поведение</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соответствующее обстановке, </w:t>
      </w:r>
      <w:r>
        <w:rPr>
          <w:rFonts w:ascii="Times New Roman" w:eastAsia="Times New Roman" w:hAnsi="Times New Roman" w:cs="Times New Roman"/>
          <w:sz w:val="28"/>
          <w:szCs w:val="28"/>
        </w:rPr>
        <w:t>то есть находил</w:t>
      </w:r>
      <w:r>
        <w:rPr>
          <w:rFonts w:ascii="Times New Roman" w:eastAsia="Times New Roman" w:hAnsi="Times New Roman" w:cs="Times New Roman"/>
          <w:sz w:val="28"/>
          <w:szCs w:val="28"/>
        </w:rPr>
        <w:t>ся</w:t>
      </w:r>
      <w:r>
        <w:rPr>
          <w:rFonts w:ascii="Times New Roman" w:eastAsia="Times New Roman" w:hAnsi="Times New Roman" w:cs="Times New Roman"/>
          <w:sz w:val="28"/>
          <w:szCs w:val="28"/>
        </w:rPr>
        <w:t xml:space="preserve"> в общественном месте в состоянии, оскорбляющем человеческое достоинство и общественную нравственность.</w:t>
      </w:r>
    </w:p>
    <w:p>
      <w:pPr>
        <w:spacing w:before="0" w:after="0"/>
        <w:ind w:firstLine="709"/>
        <w:jc w:val="both"/>
        <w:rPr>
          <w:sz w:val="28"/>
          <w:szCs w:val="28"/>
        </w:rPr>
      </w:pPr>
      <w:r>
        <w:rPr>
          <w:rFonts w:ascii="Times New Roman" w:eastAsia="Times New Roman" w:hAnsi="Times New Roman" w:cs="Times New Roman"/>
          <w:sz w:val="28"/>
          <w:szCs w:val="28"/>
        </w:rPr>
        <w:t xml:space="preserve">В судебном заседании </w:t>
      </w:r>
      <w:r>
        <w:rPr>
          <w:rFonts w:ascii="Times New Roman" w:eastAsia="Times New Roman" w:hAnsi="Times New Roman" w:cs="Times New Roman"/>
          <w:sz w:val="28"/>
          <w:szCs w:val="28"/>
        </w:rPr>
        <w:t>Кельмин</w:t>
      </w:r>
      <w:r>
        <w:rPr>
          <w:rFonts w:ascii="Times New Roman" w:eastAsia="Times New Roman" w:hAnsi="Times New Roman" w:cs="Times New Roman"/>
          <w:sz w:val="28"/>
          <w:szCs w:val="28"/>
        </w:rPr>
        <w:t xml:space="preserve">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вину в совершении данного административного правонарушения признал, ходатайств не заявлял.</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Факт и обстоятельства совершения административного правонарушения подтверждаются письменными доказательствами: протоколом об административном правонарушении</w:t>
      </w:r>
      <w:r>
        <w:rPr>
          <w:rFonts w:ascii="Times New Roman" w:eastAsia="Times New Roman" w:hAnsi="Times New Roman" w:cs="Times New Roman"/>
          <w:sz w:val="28"/>
          <w:szCs w:val="28"/>
        </w:rPr>
        <w:t xml:space="preserve"> </w:t>
      </w:r>
      <w:r>
        <w:rPr>
          <w:rStyle w:val="cat-UserDefinedgrp-33rplc-2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.04</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2026 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рапорт</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сотрудник</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полиции, в котор</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изложены все обстоятельства совершенного правонарушения; </w:t>
      </w:r>
      <w:r>
        <w:rPr>
          <w:rFonts w:ascii="Times New Roman" w:eastAsia="Times New Roman" w:hAnsi="Times New Roman" w:cs="Times New Roman"/>
          <w:sz w:val="28"/>
          <w:szCs w:val="28"/>
        </w:rPr>
        <w:t>объяснени</w:t>
      </w:r>
      <w:r>
        <w:rPr>
          <w:rFonts w:ascii="Times New Roman" w:eastAsia="Times New Roman" w:hAnsi="Times New Roman" w:cs="Times New Roman"/>
          <w:sz w:val="28"/>
          <w:szCs w:val="28"/>
        </w:rPr>
        <w:t>ями свидетелей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протоколом о направлении на медицинское освидетельствование на состояние опьянения 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.04</w:t>
      </w:r>
      <w:r>
        <w:rPr>
          <w:rFonts w:ascii="Times New Roman" w:eastAsia="Times New Roman" w:hAnsi="Times New Roman" w:cs="Times New Roman"/>
          <w:sz w:val="28"/>
          <w:szCs w:val="28"/>
        </w:rPr>
        <w:t>.2026 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актом медицинского освидетельствования на состояние опьянения № </w:t>
      </w:r>
      <w:r>
        <w:rPr>
          <w:rFonts w:ascii="Times New Roman" w:eastAsia="Times New Roman" w:hAnsi="Times New Roman" w:cs="Times New Roman"/>
          <w:sz w:val="28"/>
          <w:szCs w:val="28"/>
        </w:rPr>
        <w:t>001591</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протоколом задержания лица</w:t>
      </w:r>
      <w:r>
        <w:rPr>
          <w:rFonts w:ascii="Times New Roman" w:eastAsia="Times New Roman" w:hAnsi="Times New Roman" w:cs="Times New Roman"/>
          <w:sz w:val="28"/>
          <w:szCs w:val="28"/>
        </w:rPr>
        <w:t>; протокол доставления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Указанные доказательства оценены судом в соответствии с правилами статьи 26.11 КоАП РФ и признаются допустимыми, достоверными и достаточными для вывода о наличии в действиях </w:t>
      </w:r>
      <w:r>
        <w:rPr>
          <w:rFonts w:ascii="Times New Roman" w:eastAsia="Times New Roman" w:hAnsi="Times New Roman" w:cs="Times New Roman"/>
          <w:sz w:val="28"/>
          <w:szCs w:val="28"/>
        </w:rPr>
        <w:t>Кельмина</w:t>
      </w:r>
      <w:r>
        <w:rPr>
          <w:rFonts w:ascii="Times New Roman" w:eastAsia="Times New Roman" w:hAnsi="Times New Roman" w:cs="Times New Roman"/>
          <w:sz w:val="28"/>
          <w:szCs w:val="28"/>
        </w:rPr>
        <w:t xml:space="preserve"> Е.В. </w:t>
      </w:r>
      <w:r>
        <w:rPr>
          <w:rFonts w:ascii="Times New Roman" w:eastAsia="Times New Roman" w:hAnsi="Times New Roman" w:cs="Times New Roman"/>
          <w:sz w:val="28"/>
          <w:szCs w:val="28"/>
        </w:rPr>
        <w:t>состава вменяемого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xml:space="preserve">В действиях </w:t>
      </w:r>
      <w:r>
        <w:rPr>
          <w:rFonts w:ascii="Times New Roman" w:eastAsia="Times New Roman" w:hAnsi="Times New Roman" w:cs="Times New Roman"/>
          <w:sz w:val="28"/>
          <w:szCs w:val="28"/>
        </w:rPr>
        <w:t>Кельмина</w:t>
      </w:r>
      <w:r>
        <w:rPr>
          <w:rFonts w:ascii="Times New Roman" w:eastAsia="Times New Roman" w:hAnsi="Times New Roman" w:cs="Times New Roman"/>
          <w:sz w:val="28"/>
          <w:szCs w:val="28"/>
        </w:rPr>
        <w:t xml:space="preserve">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имеется состав административного правонарушения, предусмотренного статьей 20.21 КоАП РФ – п</w:t>
      </w:r>
      <w:r>
        <w:rPr>
          <w:rFonts w:ascii="Times New Roman" w:eastAsia="Times New Roman" w:hAnsi="Times New Roman" w:cs="Times New Roman"/>
          <w:sz w:val="28"/>
          <w:szCs w:val="28"/>
        </w:rPr>
        <w:t xml:space="preserve">оявление </w:t>
      </w:r>
      <w:r>
        <w:rPr>
          <w:rFonts w:ascii="Times New Roman" w:eastAsia="Times New Roman" w:hAnsi="Times New Roman" w:cs="Times New Roman"/>
          <w:sz w:val="28"/>
          <w:szCs w:val="28"/>
        </w:rPr>
        <w:t>на улицах</w:t>
      </w:r>
      <w:r>
        <w:rPr>
          <w:rFonts w:ascii="Times New Roman" w:eastAsia="Times New Roman" w:hAnsi="Times New Roman" w:cs="Times New Roman"/>
          <w:sz w:val="28"/>
          <w:szCs w:val="28"/>
        </w:rPr>
        <w:t xml:space="preserve"> в состоянии опьянения, оскорбляющем человеческое достоинство и общественную нравственность.</w:t>
      </w:r>
    </w:p>
    <w:p>
      <w:pPr>
        <w:spacing w:before="0" w:after="0"/>
        <w:ind w:firstLine="709"/>
        <w:jc w:val="both"/>
        <w:rPr>
          <w:sz w:val="28"/>
          <w:szCs w:val="28"/>
        </w:rPr>
      </w:pPr>
      <w:r>
        <w:rPr>
          <w:rFonts w:ascii="Times New Roman" w:eastAsia="Times New Roman" w:hAnsi="Times New Roman" w:cs="Times New Roman"/>
          <w:sz w:val="28"/>
          <w:szCs w:val="28"/>
        </w:rPr>
        <w:t xml:space="preserve">При назначении административного наказания судья в соответствии с частью 2 статьи 4.1 КоАП РФ, учитывает характер совершенного административного правонарушения, личность </w:t>
      </w:r>
      <w:r>
        <w:rPr>
          <w:rFonts w:ascii="Times New Roman" w:eastAsia="Times New Roman" w:hAnsi="Times New Roman" w:cs="Times New Roman"/>
          <w:sz w:val="28"/>
          <w:szCs w:val="28"/>
        </w:rPr>
        <w:t>Кельмина</w:t>
      </w:r>
      <w:r>
        <w:rPr>
          <w:rFonts w:ascii="Times New Roman" w:eastAsia="Times New Roman" w:hAnsi="Times New Roman" w:cs="Times New Roman"/>
          <w:sz w:val="28"/>
          <w:szCs w:val="28"/>
        </w:rPr>
        <w:t xml:space="preserve">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имущественное положение, обстоятельства, смягчающие и отягчающие административную ответственность.</w:t>
      </w:r>
    </w:p>
    <w:p>
      <w:pPr>
        <w:spacing w:before="0" w:after="0"/>
        <w:ind w:firstLine="709"/>
        <w:jc w:val="both"/>
        <w:rPr>
          <w:sz w:val="28"/>
          <w:szCs w:val="28"/>
        </w:rPr>
      </w:pPr>
      <w:r>
        <w:rPr>
          <w:rFonts w:ascii="Times New Roman" w:eastAsia="Times New Roman" w:hAnsi="Times New Roman" w:cs="Times New Roman"/>
          <w:sz w:val="28"/>
          <w:szCs w:val="28"/>
        </w:rPr>
        <w:t>Обстоятельств, смягчающи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административную ответственность, предусмотренн</w:t>
      </w:r>
      <w:r>
        <w:rPr>
          <w:rFonts w:ascii="Times New Roman" w:eastAsia="Times New Roman" w:hAnsi="Times New Roman" w:cs="Times New Roman"/>
          <w:sz w:val="28"/>
          <w:szCs w:val="28"/>
        </w:rPr>
        <w:t>ых</w:t>
      </w:r>
      <w:r>
        <w:rPr>
          <w:rFonts w:ascii="Times New Roman" w:eastAsia="Times New Roman" w:hAnsi="Times New Roman" w:cs="Times New Roman"/>
          <w:sz w:val="28"/>
          <w:szCs w:val="28"/>
        </w:rPr>
        <w:t xml:space="preserve"> статьей 4.2 КоАП РФ, </w:t>
      </w:r>
      <w:r>
        <w:rPr>
          <w:rFonts w:ascii="Times New Roman" w:eastAsia="Times New Roman" w:hAnsi="Times New Roman" w:cs="Times New Roman"/>
          <w:sz w:val="28"/>
          <w:szCs w:val="28"/>
        </w:rPr>
        <w:t>суд относит признание вины</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отягчающи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административную ответственность, предусмотренны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статьей 4.3 КоАП РФ, суд</w:t>
      </w:r>
      <w:r>
        <w:rPr>
          <w:rFonts w:ascii="Times New Roman" w:eastAsia="Times New Roman" w:hAnsi="Times New Roman" w:cs="Times New Roman"/>
          <w:sz w:val="28"/>
          <w:szCs w:val="28"/>
        </w:rPr>
        <w:t>ом не установлено</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Обстоятельств, исключающих производство по делу об административном правонарушении и указанных в статье 24.5 КоАП РФ, а также обстоятельств, исключающих возможность рассмотрения дела, предусмотренных статьей 29.2 КоАП РФ, не установлено.</w:t>
      </w:r>
    </w:p>
    <w:p>
      <w:pPr>
        <w:spacing w:before="0" w:after="0"/>
        <w:ind w:firstLine="709"/>
        <w:jc w:val="both"/>
        <w:rPr>
          <w:sz w:val="28"/>
          <w:szCs w:val="28"/>
        </w:rPr>
      </w:pPr>
      <w:r>
        <w:rPr>
          <w:rFonts w:ascii="Times New Roman" w:eastAsia="Times New Roman" w:hAnsi="Times New Roman" w:cs="Times New Roman"/>
          <w:sz w:val="28"/>
          <w:szCs w:val="28"/>
        </w:rPr>
        <w:t>Согласно статье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 xml:space="preserve">На основании изложенного, учитывая отношение </w:t>
      </w:r>
      <w:r>
        <w:rPr>
          <w:rFonts w:ascii="Times New Roman" w:eastAsia="Times New Roman" w:hAnsi="Times New Roman" w:cs="Times New Roman"/>
          <w:sz w:val="28"/>
          <w:szCs w:val="28"/>
        </w:rPr>
        <w:t>Кельмина</w:t>
      </w:r>
      <w:r>
        <w:rPr>
          <w:rFonts w:ascii="Times New Roman" w:eastAsia="Times New Roman" w:hAnsi="Times New Roman" w:cs="Times New Roman"/>
          <w:sz w:val="28"/>
          <w:szCs w:val="28"/>
        </w:rPr>
        <w:t xml:space="preserve">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совершенному правонарушению, </w:t>
      </w:r>
      <w:r>
        <w:rPr>
          <w:rFonts w:ascii="Times New Roman" w:eastAsia="Times New Roman" w:hAnsi="Times New Roman" w:cs="Times New Roman"/>
          <w:sz w:val="28"/>
          <w:szCs w:val="28"/>
        </w:rPr>
        <w:t xml:space="preserve">требования ст.3.9 КоАП РФ, </w:t>
      </w:r>
      <w:r>
        <w:rPr>
          <w:rFonts w:ascii="Times New Roman" w:eastAsia="Times New Roman" w:hAnsi="Times New Roman" w:cs="Times New Roman"/>
          <w:sz w:val="28"/>
          <w:szCs w:val="28"/>
        </w:rPr>
        <w:t>суд назначает ему административное наказание в виде административного штрафа, поскольку указанный вид наказания является в данном случае справедливым и соразмерным содеянному.</w:t>
      </w:r>
    </w:p>
    <w:p>
      <w:pPr>
        <w:spacing w:before="0" w:after="0"/>
        <w:ind w:firstLine="709"/>
        <w:jc w:val="both"/>
        <w:rPr>
          <w:sz w:val="28"/>
          <w:szCs w:val="28"/>
        </w:rPr>
      </w:pPr>
      <w:r>
        <w:rPr>
          <w:rFonts w:ascii="Times New Roman" w:eastAsia="Times New Roman" w:hAnsi="Times New Roman" w:cs="Times New Roman"/>
          <w:sz w:val="28"/>
          <w:szCs w:val="28"/>
        </w:rPr>
        <w:t xml:space="preserve">На основании изложенного и руководствуясь статьями 29.9, 29.10 Кодекса Российской Федерации об административных правонарушениях, </w:t>
      </w:r>
    </w:p>
    <w:p>
      <w:pPr>
        <w:spacing w:before="0" w:after="0"/>
        <w:ind w:firstLine="709"/>
        <w:jc w:val="both"/>
        <w:rPr>
          <w:sz w:val="28"/>
          <w:szCs w:val="28"/>
        </w:rPr>
      </w:pPr>
    </w:p>
    <w:p>
      <w:pPr>
        <w:spacing w:before="0" w:after="0"/>
        <w:ind w:firstLine="709"/>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 xml:space="preserve">Признать </w:t>
      </w:r>
      <w:r>
        <w:rPr>
          <w:rFonts w:ascii="Times New Roman" w:eastAsia="Times New Roman" w:hAnsi="Times New Roman" w:cs="Times New Roman"/>
          <w:sz w:val="28"/>
          <w:szCs w:val="28"/>
        </w:rPr>
        <w:t>Кельмина</w:t>
      </w:r>
      <w:r>
        <w:rPr>
          <w:rFonts w:ascii="Times New Roman" w:eastAsia="Times New Roman" w:hAnsi="Times New Roman" w:cs="Times New Roman"/>
          <w:sz w:val="28"/>
          <w:szCs w:val="28"/>
        </w:rPr>
        <w:t xml:space="preserve"> Евгения Витальевича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виновным в совершении административного правонарушения, предусмотренного статьей 20.21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Pr>
          <w:rFonts w:ascii="Times New Roman" w:eastAsia="Times New Roman" w:hAnsi="Times New Roman" w:cs="Times New Roman"/>
          <w:sz w:val="28"/>
          <w:szCs w:val="28"/>
        </w:rPr>
        <w:t>1000</w:t>
      </w:r>
      <w:r>
        <w:rPr>
          <w:rFonts w:ascii="Times New Roman" w:eastAsia="Times New Roman" w:hAnsi="Times New Roman" w:cs="Times New Roman"/>
          <w:sz w:val="28"/>
          <w:szCs w:val="28"/>
        </w:rPr>
        <w:t>,00 рублей.</w:t>
      </w:r>
    </w:p>
    <w:p>
      <w:pPr>
        <w:spacing w:before="0" w:after="0"/>
        <w:ind w:firstLine="709"/>
        <w:jc w:val="both"/>
        <w:rPr>
          <w:sz w:val="28"/>
          <w:szCs w:val="28"/>
        </w:rPr>
      </w:pPr>
      <w:r>
        <w:rPr>
          <w:rFonts w:ascii="Times New Roman" w:eastAsia="Times New Roman" w:hAnsi="Times New Roman" w:cs="Times New Roman"/>
          <w:sz w:val="28"/>
          <w:szCs w:val="28"/>
        </w:rPr>
        <w:t xml:space="preserve">Административный штраф перечислять по следующим реквизитам: </w:t>
      </w:r>
      <w:r>
        <w:rPr>
          <w:rStyle w:val="cat-UserDefinedgrp-34rplc-31"/>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w:t>
      </w:r>
      <w:r>
        <w:rPr>
          <w:rFonts w:ascii="Times New Roman" w:eastAsia="Times New Roman" w:hAnsi="Times New Roman" w:cs="Times New Roman"/>
          <w:sz w:val="28"/>
          <w:szCs w:val="28"/>
        </w:rPr>
        <w:t>каб</w:t>
      </w:r>
      <w:r>
        <w:rPr>
          <w:rFonts w:ascii="Times New Roman" w:eastAsia="Times New Roman" w:hAnsi="Times New Roman" w:cs="Times New Roman"/>
          <w:sz w:val="28"/>
          <w:szCs w:val="28"/>
        </w:rPr>
        <w:t xml:space="preserve">. 101. </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дней со дня вручения или получения копии постановления в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городской суд Ханты-Мансийского автономного округа – Югры </w:t>
      </w:r>
      <w:r>
        <w:rPr>
          <w:rFonts w:ascii="Times New Roman" w:eastAsia="Times New Roman" w:hAnsi="Times New Roman" w:cs="Times New Roman"/>
          <w:sz w:val="28"/>
          <w:szCs w:val="28"/>
        </w:rPr>
        <w:t>через мирового судью</w:t>
      </w:r>
      <w:r>
        <w:rPr>
          <w:rFonts w:ascii="Times New Roman" w:eastAsia="Times New Roman" w:hAnsi="Times New Roman" w:cs="Times New Roman"/>
          <w:sz w:val="28"/>
          <w:szCs w:val="28"/>
        </w:rPr>
        <w:t xml:space="preserve"> судебного участка № 13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города окружного значения Сургута Ханты-Мансийского автономного округа – Югры.</w:t>
      </w:r>
    </w:p>
    <w:p>
      <w:pPr>
        <w:spacing w:before="0" w:after="0"/>
        <w:ind w:firstLine="709"/>
        <w:jc w:val="both"/>
        <w:rPr>
          <w:sz w:val="28"/>
          <w:szCs w:val="28"/>
        </w:rPr>
      </w:pP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ind w:firstLine="709"/>
        <w:jc w:val="both"/>
        <w:rPr>
          <w:sz w:val="28"/>
          <w:szCs w:val="28"/>
        </w:rPr>
      </w:pPr>
      <w:r>
        <w:rPr>
          <w:rFonts w:ascii="Times New Roman" w:eastAsia="Times New Roman" w:hAnsi="Times New Roman" w:cs="Times New Roman"/>
          <w:sz w:val="28"/>
          <w:szCs w:val="28"/>
        </w:rPr>
        <w:t xml:space="preserve">КОПИЯ ВЕРНА </w:t>
      </w:r>
    </w:p>
    <w:p>
      <w:pPr>
        <w:spacing w:before="0" w:after="0"/>
        <w:ind w:firstLine="709"/>
        <w:jc w:val="both"/>
        <w:rPr>
          <w:sz w:val="28"/>
          <w:szCs w:val="28"/>
        </w:rPr>
      </w:pPr>
      <w:r>
        <w:rPr>
          <w:rFonts w:ascii="Times New Roman" w:eastAsia="Times New Roman" w:hAnsi="Times New Roman" w:cs="Times New Roman"/>
          <w:sz w:val="28"/>
          <w:szCs w:val="28"/>
        </w:rPr>
        <w:t xml:space="preserve">Мировой судья судебного участка №13 </w:t>
      </w:r>
      <w:r>
        <w:rPr>
          <w:rFonts w:ascii="Times New Roman" w:eastAsia="Times New Roman" w:hAnsi="Times New Roman" w:cs="Times New Roman"/>
          <w:sz w:val="28"/>
          <w:szCs w:val="28"/>
        </w:rPr>
        <w:t>Сургутского</w:t>
      </w:r>
    </w:p>
    <w:p>
      <w:pPr>
        <w:spacing w:before="0" w:after="0"/>
        <w:ind w:firstLine="709"/>
        <w:jc w:val="both"/>
        <w:rPr>
          <w:sz w:val="28"/>
          <w:szCs w:val="28"/>
        </w:rPr>
      </w:pPr>
      <w:r>
        <w:rPr>
          <w:rFonts w:ascii="Times New Roman" w:eastAsia="Times New Roman" w:hAnsi="Times New Roman" w:cs="Times New Roman"/>
          <w:sz w:val="28"/>
          <w:szCs w:val="28"/>
        </w:rPr>
        <w:t>судебного района города окружного значения Сургута</w:t>
      </w:r>
    </w:p>
    <w:p>
      <w:pPr>
        <w:spacing w:before="0" w:after="0"/>
        <w:ind w:firstLine="709"/>
        <w:jc w:val="both"/>
        <w:rPr>
          <w:sz w:val="28"/>
          <w:szCs w:val="28"/>
        </w:rPr>
      </w:pPr>
      <w:r>
        <w:rPr>
          <w:rFonts w:ascii="Times New Roman" w:eastAsia="Times New Roman" w:hAnsi="Times New Roman" w:cs="Times New Roman"/>
          <w:sz w:val="28"/>
          <w:szCs w:val="28"/>
        </w:rPr>
        <w:t>ХМАО-Югры ______________________Д.Б. Айткулова</w:t>
      </w:r>
    </w:p>
    <w:p>
      <w:pPr>
        <w:spacing w:before="0" w:after="0"/>
        <w:ind w:firstLine="709"/>
        <w:jc w:val="both"/>
        <w:rPr>
          <w:sz w:val="28"/>
          <w:szCs w:val="28"/>
        </w:rPr>
      </w:pPr>
      <w:r>
        <w:rPr>
          <w:rFonts w:ascii="Times New Roman" w:eastAsia="Times New Roman" w:hAnsi="Times New Roman" w:cs="Times New Roman"/>
          <w:sz w:val="28"/>
          <w:szCs w:val="28"/>
        </w:rPr>
        <w:t>04 апреля 2026</w:t>
      </w:r>
      <w:r>
        <w:rPr>
          <w:rFonts w:ascii="Times New Roman" w:eastAsia="Times New Roman" w:hAnsi="Times New Roman" w:cs="Times New Roman"/>
          <w:sz w:val="28"/>
          <w:szCs w:val="28"/>
        </w:rPr>
        <w:t xml:space="preserve"> года </w:t>
      </w:r>
    </w:p>
    <w:p>
      <w:pPr>
        <w:spacing w:before="0" w:after="0"/>
        <w:ind w:firstLine="709"/>
        <w:jc w:val="both"/>
        <w:rPr>
          <w:sz w:val="28"/>
          <w:szCs w:val="28"/>
        </w:rPr>
      </w:pPr>
      <w:r>
        <w:rPr>
          <w:rFonts w:ascii="Times New Roman" w:eastAsia="Times New Roman" w:hAnsi="Times New Roman" w:cs="Times New Roman"/>
          <w:sz w:val="28"/>
          <w:szCs w:val="28"/>
        </w:rPr>
        <w:t>Подлинный документ хранится в деле № 5-</w:t>
      </w:r>
      <w:r>
        <w:rPr>
          <w:rFonts w:ascii="Times New Roman" w:eastAsia="Times New Roman" w:hAnsi="Times New Roman" w:cs="Times New Roman"/>
          <w:sz w:val="28"/>
          <w:szCs w:val="28"/>
        </w:rPr>
        <w:t>506-2613/2026</w:t>
      </w:r>
    </w:p>
    <w:p>
      <w:pPr>
        <w:spacing w:before="0" w:after="0"/>
        <w:ind w:firstLine="709"/>
        <w:jc w:val="both"/>
        <w:rPr>
          <w:sz w:val="28"/>
          <w:szCs w:val="28"/>
        </w:rPr>
      </w:pPr>
    </w:p>
    <w:p>
      <w:pPr>
        <w:spacing w:before="0" w:after="0"/>
        <w:ind w:firstLine="709"/>
        <w:jc w:val="both"/>
        <w:rPr>
          <w:sz w:val="28"/>
          <w:szCs w:val="28"/>
        </w:rPr>
      </w:pPr>
    </w:p>
    <w:p>
      <w:pPr>
        <w:spacing w:before="0" w:after="0"/>
        <w:ind w:firstLine="709"/>
        <w:jc w:val="both"/>
        <w:rPr>
          <w:sz w:val="28"/>
          <w:szCs w:val="28"/>
        </w:rPr>
      </w:pPr>
    </w:p>
    <w:p>
      <w:pPr>
        <w:spacing w:before="0" w:after="0"/>
        <w:ind w:firstLine="709"/>
        <w:jc w:val="both"/>
        <w:rPr>
          <w:sz w:val="28"/>
          <w:szCs w:val="2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1rplc-9">
    <w:name w:val="cat-UserDefined grp-31 rplc-9"/>
    <w:basedOn w:val="DefaultParagraphFont"/>
  </w:style>
  <w:style w:type="character" w:customStyle="1" w:styleId="cat-UserDefinedgrp-32rplc-17">
    <w:name w:val="cat-UserDefined grp-32 rplc-17"/>
    <w:basedOn w:val="DefaultParagraphFont"/>
  </w:style>
  <w:style w:type="character" w:customStyle="1" w:styleId="cat-UserDefinedgrp-33rplc-22">
    <w:name w:val="cat-UserDefined grp-33 rplc-22"/>
    <w:basedOn w:val="DefaultParagraphFont"/>
  </w:style>
  <w:style w:type="character" w:customStyle="1" w:styleId="cat-UserDefinedgrp-34rplc-31">
    <w:name w:val="cat-UserDefined grp-34 rplc-31"/>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